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61" w:rsidRPr="00371361" w:rsidRDefault="00371361" w:rsidP="00371361">
      <w:pPr>
        <w:shd w:val="clear" w:color="auto" w:fill="B2C2D1"/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204256"/>
          <w:sz w:val="36"/>
          <w:szCs w:val="36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204256"/>
          <w:sz w:val="36"/>
          <w:szCs w:val="36"/>
          <w:lang w:eastAsia="ru-RU"/>
        </w:rPr>
        <w:t>методические документы для обеспечения образовательного процесса</w:t>
      </w:r>
    </w:p>
    <w:p w:rsidR="00371361" w:rsidRPr="00371361" w:rsidRDefault="00371361" w:rsidP="00371361">
      <w:pPr>
        <w:shd w:val="clear" w:color="auto" w:fill="B2C2D1"/>
        <w:spacing w:before="285" w:after="285" w:line="240" w:lineRule="auto"/>
        <w:jc w:val="center"/>
        <w:outlineLvl w:val="2"/>
        <w:rPr>
          <w:rFonts w:ascii="Arial" w:eastAsia="Times New Roman" w:hAnsi="Arial" w:cs="Arial"/>
          <w:b/>
          <w:bCs/>
          <w:color w:val="3F5469"/>
          <w:sz w:val="29"/>
          <w:szCs w:val="29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00080"/>
          <w:sz w:val="29"/>
          <w:szCs w:val="29"/>
          <w:lang w:eastAsia="ru-RU"/>
        </w:rPr>
        <w:t>информация о методических документах, разработанных учреждением</w:t>
      </w:r>
      <w:r>
        <w:rPr>
          <w:rFonts w:ascii="Arial" w:eastAsia="Times New Roman" w:hAnsi="Arial" w:cs="Arial"/>
          <w:b/>
          <w:bCs/>
          <w:color w:val="000080"/>
          <w:sz w:val="29"/>
          <w:szCs w:val="29"/>
          <w:lang w:eastAsia="ru-RU"/>
        </w:rPr>
        <w:t xml:space="preserve"> «МКОУ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9"/>
          <w:szCs w:val="29"/>
          <w:lang w:eastAsia="ru-RU"/>
        </w:rPr>
        <w:t>Вихлинская</w:t>
      </w:r>
      <w:proofErr w:type="spellEnd"/>
      <w:r>
        <w:rPr>
          <w:rFonts w:ascii="Arial" w:eastAsia="Times New Roman" w:hAnsi="Arial" w:cs="Arial"/>
          <w:b/>
          <w:bCs/>
          <w:color w:val="000080"/>
          <w:sz w:val="29"/>
          <w:szCs w:val="29"/>
          <w:lang w:eastAsia="ru-RU"/>
        </w:rPr>
        <w:t xml:space="preserve"> средняя общеобразовательная школа»</w:t>
      </w:r>
      <w:r w:rsidRPr="00371361">
        <w:rPr>
          <w:rFonts w:ascii="Arial" w:eastAsia="Times New Roman" w:hAnsi="Arial" w:cs="Arial"/>
          <w:b/>
          <w:bCs/>
          <w:color w:val="000080"/>
          <w:sz w:val="29"/>
          <w:szCs w:val="29"/>
          <w:lang w:eastAsia="ru-RU"/>
        </w:rPr>
        <w:t xml:space="preserve"> для обеспечения образовательного процесса</w:t>
      </w:r>
    </w:p>
    <w:p w:rsidR="00371361" w:rsidRPr="00371361" w:rsidRDefault="00371361" w:rsidP="00371361">
      <w:pPr>
        <w:shd w:val="clear" w:color="auto" w:fill="B2C2D1"/>
        <w:spacing w:after="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hyperlink r:id="rId5" w:history="1">
        <w:r w:rsidRPr="00371361">
          <w:rPr>
            <w:rFonts w:ascii="Arial" w:eastAsia="Times New Roman" w:hAnsi="Arial" w:cs="Arial"/>
            <w:color w:val="2D5E7B"/>
            <w:sz w:val="20"/>
            <w:szCs w:val="20"/>
            <w:lang w:eastAsia="ru-RU"/>
          </w:rPr>
          <w:t xml:space="preserve">информация о методических документах для </w:t>
        </w:r>
        <w:proofErr w:type="spellStart"/>
        <w:r w:rsidRPr="00371361">
          <w:rPr>
            <w:rFonts w:ascii="Arial" w:eastAsia="Times New Roman" w:hAnsi="Arial" w:cs="Arial"/>
            <w:color w:val="2D5E7B"/>
            <w:sz w:val="20"/>
            <w:szCs w:val="20"/>
            <w:lang w:eastAsia="ru-RU"/>
          </w:rPr>
          <w:t>образ</w:t>
        </w:r>
        <w:proofErr w:type="gramStart"/>
        <w:r w:rsidRPr="00371361">
          <w:rPr>
            <w:rFonts w:ascii="Arial" w:eastAsia="Times New Roman" w:hAnsi="Arial" w:cs="Arial"/>
            <w:color w:val="2D5E7B"/>
            <w:sz w:val="20"/>
            <w:szCs w:val="20"/>
            <w:lang w:eastAsia="ru-RU"/>
          </w:rPr>
          <w:t>.п</w:t>
        </w:r>
        <w:proofErr w:type="gramEnd"/>
        <w:r w:rsidRPr="00371361">
          <w:rPr>
            <w:rFonts w:ascii="Arial" w:eastAsia="Times New Roman" w:hAnsi="Arial" w:cs="Arial"/>
            <w:color w:val="2D5E7B"/>
            <w:sz w:val="20"/>
            <w:szCs w:val="20"/>
            <w:lang w:eastAsia="ru-RU"/>
          </w:rPr>
          <w:t>роцесса</w:t>
        </w:r>
        <w:proofErr w:type="spellEnd"/>
      </w:hyperlink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Учебно – методическая документация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1. Основная образовательная программа начального общего образования в соответствии с ФГОС (1-3 классы).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2. Основная образовательная программа начального общего образования в соответствии с ГОС (4 классы).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3. Основная образовательная программа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4. Федеральные государственные образовательные стандарты.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6. Государственные образовательные стандарты.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7. Программы отдельных учебных дисциплин, элективных курсов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предпрофильной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подготовки, профильного обучения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8. Образовательные программы дополнительного образования детей, в т. ч. дополнительные образовательные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программы, ориентированные на формирование ценности здоровья и здорового образа жизни, которые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реализуются при организации внеурочной (внеаудиторной) деятельности.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9. Учебный план.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10. Разработанные индивидуальные образовательные  маршруты  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обучающихся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, индивидуальные учебные   планы.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11. Устав муниципального общеобразовательного учреждения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12</w:t>
      </w: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. Программа развития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bookmarkStart w:id="0" w:name="_GoBack"/>
      <w:bookmarkEnd w:id="0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 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Организация образовательного процесса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1. . Локальный акт, регламентирующий систему оценок при промежуточной аттестации, формы и порядок её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проведения «Положение о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формах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,п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ериодичности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и порядке текущего контроля успеваемости и промежуточной аттестации обучающихся»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3. Локальный акт, регламентирующий деятельность педагогического совета образовательного учреждения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«Положение о Педагогическом Совете 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4. Приказы по организации образовательного процесса, книга регистрации приказов.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5. Алфавитная книга записи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обучающихся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, личные дела обучающихся.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6. Протоколы заседаний педагогических советов и документы к ним.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lastRenderedPageBreak/>
        <w:t>7. Годовой календарный учебный график.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8. План работы образовательного учреждения.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9. Классные журналы, журналы учета дополнительных занятий с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обучающимися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10. Журнал учета пропущенных и замещенных уроков.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11. Расписание основных учебных занятий, расписание дополнительных занятий, занятий внеурочной   деятельности.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12. Документы и материалы по организации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внутришкольного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контроля, ориентированного на обеспечение качества реализации образовательных программ в соответствии с требованиями   федеральных образовательных стандартов: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— локальный акт, регламентирующий осуществление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внутришкольного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контроля,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— план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внутришкольного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контроля,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—   аналитические материалы по итогам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внутришкольного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контроля.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13. Книга для учета и записи выданных документов государственного образца в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образовательном</w:t>
      </w:r>
      <w:proofErr w:type="gramEnd"/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учреждении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14. Аналитические материалы по результатам проведения мониторингов по различным направлениям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деятельности в образовательном учреждении: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—   результаты освоения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обучающимися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образовательных программ,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15. «Положение о режиме занятий обучающихся»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16. «Положение о ведении классного журнала»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17. «Положение о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внутришкольной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системе оценки качества образования»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18. «Положение о порядке отчисления,  перевода и   восстановления учащихся»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19.   «Положение  об обучении по ИУП»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20. «Положение о родительском комитете»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21. «Положение о посещении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обучающимися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мероприятий, не предусмотренных учебным планом»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22. «Положение об очно-заочном обучении»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23.  Программа  по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профориентационной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работе,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предпрофильной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подготовке и профильному обучению»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25.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Внутришкольная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система оценки качества образования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 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1.Договор на приобретение  продуктов  питания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2. Акт готовности образовательного учреждения к новому учебному году.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3. Инструкции для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обучающихся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по охране труда при организации общественного полезного,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производительного труда и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проведении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внеклассных и внешкольных мероприятий.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4. Правила (инструкции) по технике безопасности в учебных кабинетах повышенной опасности.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5. Соглашение по охране труда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lastRenderedPageBreak/>
        <w:t>6. Паспорт дорожной  безопасности образовательного учреждения.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7. Паспорт антитеррористической защищенности образовательного учреждения.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8. «Положение об организации внеурочной деятельности»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9. Целевая программа «Обеспечение комплексной безопасности»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10 «Положение об организации  горячего питания»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 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Кадровое обеспечение образовательного процесса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1. Штатное расписание.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2. Тарификационный список педагогических работников.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3. Должностные инструкции педагогических работников в соответствии с квалификационными  характеристиками по соответствующей должности.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4. Наличие в личных делах педагогических работников сведений о профессиональном образовании и  повышении квалификации.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5. «Положение об оплате труда работников организации»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6. «Положение о проведении аттестации педагогических работников на подтверждении соответствия занимаемой должности»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7. «Положение о персональных данных»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8. Программа производственного контроля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9. Коллективный  договор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10. Правила внутреннего распорядка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Материально – техническое оснащение образовательного процесса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11.  Перечень учебного и компьютерного оборудования для оснащения образовательного учреждения по  учебным предметам в соответствии с учебным планом.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 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Учебно – методическое оснащение образовательного процесса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1.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  <w:proofErr w:type="gramEnd"/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2. Перечень учебно – методической литературы по всем предметам учебного плана, дополнительной литературы.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3.. «Положение о школьной библиотеке»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4. «Положение о школьных учебниках»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5. Правила пользования библиотекой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 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Информационно — методическое обеспечение образовательного процесса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1. Отчет о результатах </w:t>
      </w:r>
      <w:proofErr w:type="spell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самообследования</w:t>
      </w:r>
      <w:proofErr w:type="spell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образовательного учреждения образовательного учреждения.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lastRenderedPageBreak/>
        <w:t>2. Локальный акт о методических объединениях, методическом совете образовательного учреждения,  наличие методической темы образовательного учреждения, план методической работы образовательного учреждения, протоколы заседаний методических объединений, методического совета,  методические разработки педагогических работников.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3. «Положение об индивидуальном учете результатов освоения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обучающимися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 образовательных программ, а также хранении в архивах информации об этих результатах на бумажных и электронных носителях»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4. «Положение о ШМО»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5. «Положение о методическом совете школы»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6. «Положение о ресурсном центре»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 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  <w:t>Работа с обращениями граждан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1.         Журнал учёта обращений граждан.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2.         Порядок оформления возникновения, приостановления и прекращения отношений между образовательной организацией и обучающимися, и родителями  несовершеннолетних обучающихся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 xml:space="preserve">3.         «Положение об отчислении </w:t>
      </w:r>
      <w:proofErr w:type="gramStart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обучающихся</w:t>
      </w:r>
      <w:proofErr w:type="gramEnd"/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4.         «Положение о порядке приема в 1-е классы»</w:t>
      </w:r>
    </w:p>
    <w:p w:rsidR="00371361" w:rsidRPr="00371361" w:rsidRDefault="00371361" w:rsidP="00371361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D1216"/>
          <w:sz w:val="20"/>
          <w:szCs w:val="20"/>
          <w:lang w:eastAsia="ru-RU"/>
        </w:rPr>
      </w:pPr>
      <w:r w:rsidRPr="00371361">
        <w:rPr>
          <w:rFonts w:ascii="Arial" w:eastAsia="Times New Roman" w:hAnsi="Arial" w:cs="Arial"/>
          <w:color w:val="0D1216"/>
          <w:sz w:val="20"/>
          <w:szCs w:val="20"/>
          <w:lang w:eastAsia="ru-RU"/>
        </w:rPr>
        <w:t>5.         «Положение о приеме в 10 класс»</w:t>
      </w:r>
    </w:p>
    <w:p w:rsidR="009F3590" w:rsidRDefault="009F3590"/>
    <w:sectPr w:rsidR="009F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1"/>
    <w:rsid w:val="00371361"/>
    <w:rsid w:val="009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s_drvn.ultv.zabedu.ru/wp-content/uploads/2014/01/%D0%B8%D0%BD%D1%84%D0%BE%D1%80%D0%BC%D0%B0%D1%86%D0%B8%D1%8F-%D0%BE-%D0%BC%D0%B5%D1%82%D0%BE%D0%B4%D0%B8%D1%87%D0%B5%D1%81%D0%BA%D0%B8%D1%85-%D0%B4%D0%BE%D0%BA%D1%83%D0%BC%D0%B5%D0%BD%D1%82%D0%B0%D1%85-%D0%B4%D0%BB%D1%8F-%D0%BE%D0%B1%D1%80%D0%B0%D0%B7.%D0%BF%D1%80%D0%BE%D1%86%D0%B5%D1%81%D1%81%D0%B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Жамилат</dc:creator>
  <cp:lastModifiedBy>Жамилат</cp:lastModifiedBy>
  <cp:revision>1</cp:revision>
  <dcterms:created xsi:type="dcterms:W3CDTF">2017-11-24T07:35:00Z</dcterms:created>
  <dcterms:modified xsi:type="dcterms:W3CDTF">2017-11-24T07:40:00Z</dcterms:modified>
</cp:coreProperties>
</file>